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81" w:rsidRPr="009B0AFB" w:rsidRDefault="009B0AFB" w:rsidP="009B0AFB">
      <w:pPr>
        <w:spacing w:after="0"/>
        <w:jc w:val="center"/>
        <w:rPr>
          <w:b/>
          <w:sz w:val="44"/>
        </w:rPr>
      </w:pPr>
      <w:r w:rsidRPr="009B0AFB">
        <w:rPr>
          <w:b/>
          <w:sz w:val="44"/>
        </w:rPr>
        <w:t>Warsaw Planning Commission</w:t>
      </w:r>
    </w:p>
    <w:p w:rsidR="009B0AFB" w:rsidRPr="009B0AFB" w:rsidRDefault="009B0AFB" w:rsidP="009B0AFB">
      <w:pPr>
        <w:spacing w:after="0"/>
        <w:jc w:val="center"/>
        <w:rPr>
          <w:sz w:val="32"/>
        </w:rPr>
      </w:pPr>
      <w:r w:rsidRPr="009B0AFB">
        <w:rPr>
          <w:sz w:val="32"/>
        </w:rPr>
        <w:t>78 Belle Ville Lane</w:t>
      </w:r>
      <w:r>
        <w:rPr>
          <w:sz w:val="32"/>
        </w:rPr>
        <w:t xml:space="preserve"> </w:t>
      </w:r>
    </w:p>
    <w:p w:rsidR="009B0AFB" w:rsidRPr="009B0AFB" w:rsidRDefault="004B6828" w:rsidP="009B0AFB">
      <w:pPr>
        <w:spacing w:after="0"/>
        <w:jc w:val="center"/>
        <w:rPr>
          <w:sz w:val="28"/>
        </w:rPr>
      </w:pPr>
      <w:r>
        <w:rPr>
          <w:sz w:val="28"/>
        </w:rPr>
        <w:t>May 7</w:t>
      </w:r>
      <w:r w:rsidR="009B0AFB" w:rsidRPr="009B0AFB">
        <w:rPr>
          <w:sz w:val="28"/>
        </w:rPr>
        <w:t>, 2015</w:t>
      </w:r>
    </w:p>
    <w:p w:rsidR="009B0AFB" w:rsidRDefault="009B0AFB" w:rsidP="009B0AFB">
      <w:pPr>
        <w:spacing w:after="0"/>
        <w:jc w:val="center"/>
        <w:rPr>
          <w:sz w:val="28"/>
        </w:rPr>
      </w:pPr>
      <w:r w:rsidRPr="009B0AFB">
        <w:rPr>
          <w:sz w:val="28"/>
        </w:rPr>
        <w:t>7 PM</w:t>
      </w:r>
    </w:p>
    <w:p w:rsidR="00274AFB" w:rsidRDefault="00274AFB" w:rsidP="009B0AFB">
      <w:pPr>
        <w:spacing w:after="0"/>
        <w:jc w:val="center"/>
        <w:rPr>
          <w:sz w:val="28"/>
        </w:rPr>
      </w:pPr>
    </w:p>
    <w:p w:rsidR="00416F1B" w:rsidRDefault="004B6828" w:rsidP="00FA12B4">
      <w:pPr>
        <w:spacing w:after="0"/>
        <w:rPr>
          <w:sz w:val="24"/>
        </w:rPr>
      </w:pPr>
      <w:r>
        <w:rPr>
          <w:sz w:val="24"/>
        </w:rPr>
        <w:tab/>
        <w:t xml:space="preserve">The regular monthly meeting of the Warsaw Planning Commission was called to order by Chairman Rudolph “Mac” Lowery  on Thursday, May 7, 2015 at 7pm. He then led the Commission in the Pledge of Allegiance. Other commissioners in attendance included Harold Donovan, Gary Palmore and Faron Hamblin. John M. Slusser </w:t>
      </w:r>
      <w:r w:rsidR="0099583C">
        <w:rPr>
          <w:sz w:val="24"/>
        </w:rPr>
        <w:t>represented</w:t>
      </w:r>
      <w:r>
        <w:rPr>
          <w:sz w:val="24"/>
        </w:rPr>
        <w:t xml:space="preserve"> the Town staff. </w:t>
      </w:r>
      <w:r w:rsidR="004C62E9">
        <w:rPr>
          <w:sz w:val="24"/>
        </w:rPr>
        <w:t>Mary Beth Bryant was present in the audience.</w:t>
      </w:r>
    </w:p>
    <w:p w:rsidR="004B6828" w:rsidRPr="00403219" w:rsidRDefault="004B6828" w:rsidP="00FA12B4">
      <w:pPr>
        <w:spacing w:after="0"/>
        <w:rPr>
          <w:b/>
          <w:sz w:val="24"/>
        </w:rPr>
      </w:pPr>
    </w:p>
    <w:p w:rsidR="004B6828" w:rsidRPr="00403219" w:rsidRDefault="004B6828" w:rsidP="00FA12B4">
      <w:pPr>
        <w:spacing w:after="0"/>
        <w:rPr>
          <w:b/>
          <w:sz w:val="24"/>
        </w:rPr>
      </w:pPr>
      <w:r w:rsidRPr="00403219">
        <w:rPr>
          <w:b/>
          <w:sz w:val="24"/>
        </w:rPr>
        <w:t>APPROVAL OF MINUTES:</w:t>
      </w:r>
    </w:p>
    <w:p w:rsidR="004B6828" w:rsidRDefault="004B6828" w:rsidP="00FA12B4">
      <w:pPr>
        <w:spacing w:after="0"/>
        <w:rPr>
          <w:sz w:val="24"/>
        </w:rPr>
      </w:pPr>
    </w:p>
    <w:p w:rsidR="004C62E9" w:rsidRDefault="004C62E9" w:rsidP="00FA12B4">
      <w:pPr>
        <w:spacing w:after="0"/>
        <w:rPr>
          <w:sz w:val="24"/>
        </w:rPr>
      </w:pPr>
      <w:r>
        <w:rPr>
          <w:sz w:val="24"/>
        </w:rPr>
        <w:t xml:space="preserve">A motion was made and seconded to approve the April 2, 2015 minutes. All members of the Warsaw Planning Commission present voted in favor. </w:t>
      </w:r>
    </w:p>
    <w:p w:rsidR="004C62E9" w:rsidRDefault="004C62E9" w:rsidP="00FA12B4">
      <w:pPr>
        <w:spacing w:after="0"/>
        <w:rPr>
          <w:sz w:val="24"/>
        </w:rPr>
      </w:pPr>
    </w:p>
    <w:p w:rsidR="004C62E9" w:rsidRDefault="004C62E9" w:rsidP="004C62E9">
      <w:pPr>
        <w:spacing w:after="0"/>
        <w:ind w:firstLine="720"/>
        <w:rPr>
          <w:sz w:val="24"/>
        </w:rPr>
      </w:pPr>
      <w:r>
        <w:rPr>
          <w:sz w:val="24"/>
        </w:rPr>
        <w:t>Rudolph “Mac Lowery</w:t>
      </w:r>
      <w:r>
        <w:rPr>
          <w:sz w:val="24"/>
        </w:rPr>
        <w:tab/>
      </w:r>
      <w:r>
        <w:rPr>
          <w:sz w:val="24"/>
        </w:rPr>
        <w:tab/>
        <w:t>Aye</w:t>
      </w:r>
      <w:r>
        <w:rPr>
          <w:sz w:val="24"/>
        </w:rPr>
        <w:tab/>
      </w:r>
      <w:r>
        <w:rPr>
          <w:sz w:val="24"/>
        </w:rPr>
        <w:tab/>
      </w:r>
      <w:r>
        <w:rPr>
          <w:sz w:val="24"/>
        </w:rPr>
        <w:tab/>
        <w:t>Faron Hamblin</w:t>
      </w:r>
      <w:r>
        <w:rPr>
          <w:sz w:val="24"/>
        </w:rPr>
        <w:tab/>
      </w:r>
      <w:r>
        <w:rPr>
          <w:sz w:val="24"/>
        </w:rPr>
        <w:tab/>
        <w:t>Aye</w:t>
      </w:r>
    </w:p>
    <w:p w:rsidR="004C62E9" w:rsidRDefault="004C62E9" w:rsidP="004C62E9">
      <w:pPr>
        <w:spacing w:after="0"/>
        <w:ind w:firstLine="720"/>
        <w:rPr>
          <w:sz w:val="24"/>
        </w:rPr>
      </w:pPr>
      <w:r>
        <w:rPr>
          <w:sz w:val="24"/>
        </w:rPr>
        <w:t>Harold Donovan</w:t>
      </w:r>
      <w:r>
        <w:rPr>
          <w:sz w:val="24"/>
        </w:rPr>
        <w:tab/>
      </w:r>
      <w:r>
        <w:rPr>
          <w:sz w:val="24"/>
        </w:rPr>
        <w:tab/>
        <w:t xml:space="preserve">Aye </w:t>
      </w:r>
      <w:r>
        <w:rPr>
          <w:sz w:val="24"/>
        </w:rPr>
        <w:tab/>
      </w:r>
      <w:r>
        <w:rPr>
          <w:sz w:val="24"/>
        </w:rPr>
        <w:tab/>
      </w:r>
      <w:r>
        <w:rPr>
          <w:sz w:val="24"/>
        </w:rPr>
        <w:tab/>
        <w:t>Gary Palmore</w:t>
      </w:r>
      <w:r>
        <w:rPr>
          <w:sz w:val="24"/>
        </w:rPr>
        <w:tab/>
      </w:r>
      <w:r>
        <w:rPr>
          <w:sz w:val="24"/>
        </w:rPr>
        <w:tab/>
        <w:t>Aye</w:t>
      </w:r>
    </w:p>
    <w:p w:rsidR="004B6828" w:rsidRPr="00403219" w:rsidRDefault="004B6828" w:rsidP="00FA12B4">
      <w:pPr>
        <w:spacing w:after="0"/>
        <w:rPr>
          <w:b/>
          <w:sz w:val="24"/>
        </w:rPr>
      </w:pPr>
    </w:p>
    <w:p w:rsidR="004C62E9" w:rsidRPr="00403219" w:rsidRDefault="004C62E9" w:rsidP="00FA12B4">
      <w:pPr>
        <w:spacing w:after="0"/>
        <w:rPr>
          <w:b/>
          <w:sz w:val="24"/>
        </w:rPr>
      </w:pPr>
      <w:r w:rsidRPr="00403219">
        <w:rPr>
          <w:b/>
          <w:sz w:val="24"/>
        </w:rPr>
        <w:t>OLD BUSINESS:</w:t>
      </w:r>
    </w:p>
    <w:p w:rsidR="004C62E9" w:rsidRDefault="004C62E9" w:rsidP="00FA12B4">
      <w:pPr>
        <w:spacing w:after="0"/>
        <w:rPr>
          <w:sz w:val="24"/>
        </w:rPr>
      </w:pPr>
    </w:p>
    <w:p w:rsidR="004C62E9" w:rsidRPr="00403219" w:rsidRDefault="004C62E9" w:rsidP="00FA12B4">
      <w:pPr>
        <w:spacing w:after="0"/>
        <w:rPr>
          <w:b/>
          <w:sz w:val="24"/>
        </w:rPr>
      </w:pPr>
      <w:r w:rsidRPr="00403219">
        <w:rPr>
          <w:b/>
          <w:sz w:val="24"/>
        </w:rPr>
        <w:t>Discussion on Setback in C-2 Zoning</w:t>
      </w:r>
    </w:p>
    <w:p w:rsidR="004C62E9" w:rsidRDefault="004C62E9" w:rsidP="00FA12B4">
      <w:pPr>
        <w:spacing w:after="0"/>
        <w:rPr>
          <w:sz w:val="24"/>
        </w:rPr>
      </w:pPr>
      <w:r>
        <w:rPr>
          <w:sz w:val="24"/>
        </w:rPr>
        <w:tab/>
      </w:r>
    </w:p>
    <w:p w:rsidR="004C62E9" w:rsidRDefault="004C62E9" w:rsidP="00FA12B4">
      <w:pPr>
        <w:spacing w:after="0"/>
        <w:rPr>
          <w:sz w:val="24"/>
        </w:rPr>
      </w:pPr>
      <w:r>
        <w:rPr>
          <w:sz w:val="24"/>
        </w:rPr>
        <w:t>Commission</w:t>
      </w:r>
      <w:r w:rsidR="0099583C">
        <w:rPr>
          <w:sz w:val="24"/>
        </w:rPr>
        <w:t>er</w:t>
      </w:r>
      <w:r>
        <w:rPr>
          <w:sz w:val="24"/>
        </w:rPr>
        <w:t>s Palmore and Donovan reported back to the Commission on their findings from meeting with the owner of Big L Tire, Roger Hutt. They explained they did not think the setbacks should be changed. This was mainly because of emergency vehicles and the flow of traffic between buildin</w:t>
      </w:r>
      <w:r w:rsidR="00993F33">
        <w:rPr>
          <w:sz w:val="24"/>
        </w:rPr>
        <w:t xml:space="preserve">gs. There were also concerns of </w:t>
      </w:r>
      <w:bookmarkStart w:id="0" w:name="_GoBack"/>
      <w:bookmarkEnd w:id="0"/>
      <w:r>
        <w:rPr>
          <w:sz w:val="24"/>
        </w:rPr>
        <w:t xml:space="preserve">environmental reasons. The commission made a motion </w:t>
      </w:r>
      <w:r w:rsidR="0099583C">
        <w:rPr>
          <w:sz w:val="24"/>
        </w:rPr>
        <w:t xml:space="preserve">and a second </w:t>
      </w:r>
      <w:r>
        <w:rPr>
          <w:sz w:val="24"/>
        </w:rPr>
        <w:t xml:space="preserve">to send their findings to Council with a recommendation of no change to the current setbacks. The Commission voted unanimously in favor. </w:t>
      </w:r>
    </w:p>
    <w:p w:rsidR="004C62E9" w:rsidRDefault="004C62E9" w:rsidP="00FA12B4">
      <w:pPr>
        <w:spacing w:after="0"/>
        <w:rPr>
          <w:sz w:val="24"/>
        </w:rPr>
      </w:pPr>
    </w:p>
    <w:p w:rsidR="004C62E9" w:rsidRDefault="004C62E9" w:rsidP="004C62E9">
      <w:pPr>
        <w:spacing w:after="0"/>
        <w:ind w:firstLine="720"/>
        <w:rPr>
          <w:sz w:val="24"/>
        </w:rPr>
      </w:pPr>
      <w:r>
        <w:rPr>
          <w:sz w:val="24"/>
        </w:rPr>
        <w:t>Rudolph “Mac Lowery</w:t>
      </w:r>
      <w:r>
        <w:rPr>
          <w:sz w:val="24"/>
        </w:rPr>
        <w:tab/>
      </w:r>
      <w:r>
        <w:rPr>
          <w:sz w:val="24"/>
        </w:rPr>
        <w:tab/>
        <w:t>Aye</w:t>
      </w:r>
      <w:r>
        <w:rPr>
          <w:sz w:val="24"/>
        </w:rPr>
        <w:tab/>
      </w:r>
      <w:r>
        <w:rPr>
          <w:sz w:val="24"/>
        </w:rPr>
        <w:tab/>
      </w:r>
      <w:r>
        <w:rPr>
          <w:sz w:val="24"/>
        </w:rPr>
        <w:tab/>
        <w:t>Faron Hamblin</w:t>
      </w:r>
      <w:r>
        <w:rPr>
          <w:sz w:val="24"/>
        </w:rPr>
        <w:tab/>
      </w:r>
      <w:r>
        <w:rPr>
          <w:sz w:val="24"/>
        </w:rPr>
        <w:tab/>
        <w:t>Aye</w:t>
      </w:r>
    </w:p>
    <w:p w:rsidR="004C62E9" w:rsidRDefault="004C62E9" w:rsidP="004C62E9">
      <w:pPr>
        <w:spacing w:after="0"/>
        <w:ind w:firstLine="720"/>
        <w:rPr>
          <w:sz w:val="24"/>
        </w:rPr>
      </w:pPr>
      <w:r>
        <w:rPr>
          <w:sz w:val="24"/>
        </w:rPr>
        <w:t>Harold Donovan</w:t>
      </w:r>
      <w:r>
        <w:rPr>
          <w:sz w:val="24"/>
        </w:rPr>
        <w:tab/>
      </w:r>
      <w:r>
        <w:rPr>
          <w:sz w:val="24"/>
        </w:rPr>
        <w:tab/>
        <w:t xml:space="preserve">Aye </w:t>
      </w:r>
      <w:r>
        <w:rPr>
          <w:sz w:val="24"/>
        </w:rPr>
        <w:tab/>
      </w:r>
      <w:r>
        <w:rPr>
          <w:sz w:val="24"/>
        </w:rPr>
        <w:tab/>
      </w:r>
      <w:r>
        <w:rPr>
          <w:sz w:val="24"/>
        </w:rPr>
        <w:tab/>
        <w:t>Gary Palmore</w:t>
      </w:r>
      <w:r>
        <w:rPr>
          <w:sz w:val="24"/>
        </w:rPr>
        <w:tab/>
      </w:r>
      <w:r>
        <w:rPr>
          <w:sz w:val="24"/>
        </w:rPr>
        <w:tab/>
        <w:t>Aye</w:t>
      </w:r>
    </w:p>
    <w:p w:rsidR="004C62E9" w:rsidRDefault="004C62E9" w:rsidP="004C62E9">
      <w:pPr>
        <w:spacing w:after="0"/>
        <w:rPr>
          <w:sz w:val="24"/>
        </w:rPr>
      </w:pPr>
    </w:p>
    <w:p w:rsidR="00881E2C" w:rsidRDefault="00881E2C" w:rsidP="004C62E9">
      <w:pPr>
        <w:spacing w:after="0"/>
        <w:rPr>
          <w:sz w:val="24"/>
        </w:rPr>
      </w:pPr>
    </w:p>
    <w:p w:rsidR="00881E2C" w:rsidRDefault="00881E2C" w:rsidP="004C62E9">
      <w:pPr>
        <w:spacing w:after="0"/>
        <w:rPr>
          <w:sz w:val="24"/>
        </w:rPr>
      </w:pPr>
    </w:p>
    <w:p w:rsidR="004C62E9" w:rsidRDefault="004C62E9" w:rsidP="004C62E9">
      <w:pPr>
        <w:spacing w:after="0"/>
        <w:rPr>
          <w:sz w:val="24"/>
        </w:rPr>
      </w:pPr>
      <w:r>
        <w:rPr>
          <w:sz w:val="24"/>
        </w:rPr>
        <w:tab/>
      </w:r>
    </w:p>
    <w:p w:rsidR="004C62E9" w:rsidRPr="00881E2C" w:rsidRDefault="00881E2C" w:rsidP="00FA12B4">
      <w:pPr>
        <w:spacing w:after="0"/>
        <w:rPr>
          <w:b/>
          <w:sz w:val="24"/>
        </w:rPr>
      </w:pPr>
      <w:r w:rsidRPr="00881E2C">
        <w:rPr>
          <w:b/>
          <w:sz w:val="24"/>
        </w:rPr>
        <w:lastRenderedPageBreak/>
        <w:t>Warsaw Downtown Revitalization Project-CDBG Planning Grant</w:t>
      </w:r>
    </w:p>
    <w:p w:rsidR="00881E2C" w:rsidRDefault="00881E2C" w:rsidP="00FA12B4">
      <w:pPr>
        <w:spacing w:after="0"/>
        <w:rPr>
          <w:sz w:val="24"/>
        </w:rPr>
      </w:pPr>
      <w:r>
        <w:rPr>
          <w:sz w:val="24"/>
        </w:rPr>
        <w:tab/>
      </w:r>
    </w:p>
    <w:p w:rsidR="00881E2C" w:rsidRDefault="00881E2C" w:rsidP="00FA12B4">
      <w:pPr>
        <w:spacing w:after="0"/>
        <w:rPr>
          <w:sz w:val="24"/>
        </w:rPr>
      </w:pPr>
      <w:r>
        <w:rPr>
          <w:sz w:val="24"/>
        </w:rPr>
        <w:t xml:space="preserve">The Town Manager, John M. Slusser, discussed the recent meetings on the CDBG Planning Grant. He explained what they were for and how the process was moving forward. </w:t>
      </w:r>
    </w:p>
    <w:p w:rsidR="00881E2C" w:rsidRDefault="00881E2C" w:rsidP="00FA12B4">
      <w:pPr>
        <w:spacing w:after="0"/>
        <w:rPr>
          <w:sz w:val="24"/>
        </w:rPr>
      </w:pPr>
    </w:p>
    <w:p w:rsidR="00881E2C" w:rsidRDefault="00881E2C" w:rsidP="00FA12B4">
      <w:pPr>
        <w:spacing w:after="0"/>
        <w:rPr>
          <w:sz w:val="24"/>
        </w:rPr>
      </w:pPr>
      <w:r>
        <w:rPr>
          <w:sz w:val="24"/>
        </w:rPr>
        <w:t>Vice-Chairman William Washington, IV arrived for the meeting.</w:t>
      </w:r>
    </w:p>
    <w:p w:rsidR="00881E2C" w:rsidRDefault="00881E2C" w:rsidP="00FA12B4">
      <w:pPr>
        <w:spacing w:after="0"/>
        <w:rPr>
          <w:sz w:val="24"/>
        </w:rPr>
      </w:pPr>
    </w:p>
    <w:p w:rsidR="00881E2C" w:rsidRPr="00A471C7" w:rsidRDefault="00881E2C" w:rsidP="00FA12B4">
      <w:pPr>
        <w:spacing w:after="0"/>
        <w:rPr>
          <w:b/>
          <w:sz w:val="24"/>
        </w:rPr>
      </w:pPr>
      <w:r w:rsidRPr="00A471C7">
        <w:rPr>
          <w:b/>
          <w:sz w:val="24"/>
        </w:rPr>
        <w:t>NEW BUSINESS:</w:t>
      </w:r>
    </w:p>
    <w:p w:rsidR="00881E2C" w:rsidRPr="00A471C7" w:rsidRDefault="00881E2C" w:rsidP="00FA12B4">
      <w:pPr>
        <w:spacing w:after="0"/>
        <w:rPr>
          <w:b/>
          <w:sz w:val="24"/>
        </w:rPr>
      </w:pPr>
    </w:p>
    <w:p w:rsidR="00881E2C" w:rsidRPr="00A471C7" w:rsidRDefault="00881E2C" w:rsidP="00FA12B4">
      <w:pPr>
        <w:spacing w:after="0"/>
        <w:rPr>
          <w:b/>
          <w:sz w:val="24"/>
        </w:rPr>
      </w:pPr>
      <w:r w:rsidRPr="00A471C7">
        <w:rPr>
          <w:b/>
          <w:sz w:val="24"/>
        </w:rPr>
        <w:t>Joint Public Hearing- May 14, 2015 7PM</w:t>
      </w:r>
    </w:p>
    <w:p w:rsidR="00881E2C" w:rsidRDefault="00881E2C" w:rsidP="00FA12B4">
      <w:pPr>
        <w:spacing w:after="0"/>
        <w:rPr>
          <w:sz w:val="24"/>
        </w:rPr>
      </w:pPr>
    </w:p>
    <w:p w:rsidR="00881E2C" w:rsidRDefault="00881E2C" w:rsidP="00FA12B4">
      <w:pPr>
        <w:spacing w:after="0"/>
        <w:rPr>
          <w:sz w:val="24"/>
        </w:rPr>
      </w:pPr>
      <w:r>
        <w:rPr>
          <w:sz w:val="24"/>
        </w:rPr>
        <w:t xml:space="preserve">The Commission was reminded of the Joint Public Hearing concerning the </w:t>
      </w:r>
      <w:proofErr w:type="spellStart"/>
      <w:r>
        <w:rPr>
          <w:sz w:val="24"/>
        </w:rPr>
        <w:t>Packett</w:t>
      </w:r>
      <w:proofErr w:type="spellEnd"/>
      <w:r>
        <w:rPr>
          <w:sz w:val="24"/>
        </w:rPr>
        <w:t xml:space="preserve"> Rentals</w:t>
      </w:r>
      <w:r w:rsidR="0099583C">
        <w:rPr>
          <w:sz w:val="24"/>
        </w:rPr>
        <w:t>,</w:t>
      </w:r>
      <w:r>
        <w:rPr>
          <w:sz w:val="24"/>
        </w:rPr>
        <w:t xml:space="preserve"> LLC conditional use permit request. </w:t>
      </w:r>
      <w:r w:rsidR="00A87C60">
        <w:rPr>
          <w:sz w:val="24"/>
        </w:rPr>
        <w:t>They are asked to be at the meeting.</w:t>
      </w:r>
    </w:p>
    <w:p w:rsidR="00A471C7" w:rsidRDefault="00A471C7" w:rsidP="00FA12B4">
      <w:pPr>
        <w:spacing w:after="0"/>
        <w:rPr>
          <w:sz w:val="24"/>
        </w:rPr>
      </w:pPr>
    </w:p>
    <w:p w:rsidR="00A471C7" w:rsidRDefault="00A471C7" w:rsidP="00FA12B4">
      <w:pPr>
        <w:spacing w:after="0"/>
        <w:rPr>
          <w:sz w:val="24"/>
        </w:rPr>
      </w:pPr>
      <w:r>
        <w:rPr>
          <w:sz w:val="24"/>
        </w:rPr>
        <w:t xml:space="preserve">With there being no further business, the Warsaw Planning Commission meeting was adjourned by Chairman Lowery. </w:t>
      </w:r>
    </w:p>
    <w:p w:rsidR="008B0CEB" w:rsidRDefault="008B0CEB" w:rsidP="00FA12B4">
      <w:pPr>
        <w:spacing w:after="0"/>
        <w:rPr>
          <w:sz w:val="24"/>
        </w:rPr>
      </w:pPr>
    </w:p>
    <w:p w:rsidR="008B0CEB" w:rsidRDefault="008B0CEB" w:rsidP="00FA12B4">
      <w:pPr>
        <w:spacing w:after="0"/>
        <w:rPr>
          <w:sz w:val="24"/>
        </w:rPr>
      </w:pPr>
      <w:r>
        <w:rPr>
          <w:sz w:val="24"/>
        </w:rPr>
        <w:t>Submitted by:</w:t>
      </w:r>
    </w:p>
    <w:p w:rsidR="008B0CEB" w:rsidRDefault="008B0CEB" w:rsidP="00FA12B4">
      <w:pPr>
        <w:spacing w:after="0"/>
        <w:rPr>
          <w:sz w:val="24"/>
        </w:rPr>
      </w:pPr>
    </w:p>
    <w:p w:rsidR="008B0CEB" w:rsidRDefault="008B0CEB" w:rsidP="00FA12B4">
      <w:pPr>
        <w:spacing w:after="0"/>
        <w:rPr>
          <w:sz w:val="24"/>
        </w:rPr>
      </w:pPr>
    </w:p>
    <w:p w:rsidR="008B0CEB" w:rsidRDefault="008B0CEB" w:rsidP="00FA12B4">
      <w:pPr>
        <w:spacing w:after="0"/>
        <w:rPr>
          <w:sz w:val="24"/>
        </w:rPr>
      </w:pPr>
      <w:r>
        <w:rPr>
          <w:sz w:val="24"/>
        </w:rPr>
        <w:t>________________________________</w:t>
      </w:r>
    </w:p>
    <w:p w:rsidR="008B0CEB" w:rsidRDefault="008B0CEB" w:rsidP="00FA12B4">
      <w:pPr>
        <w:spacing w:after="0"/>
        <w:rPr>
          <w:sz w:val="24"/>
        </w:rPr>
      </w:pPr>
      <w:r>
        <w:rPr>
          <w:sz w:val="24"/>
        </w:rPr>
        <w:t>John M. Slusser</w:t>
      </w:r>
    </w:p>
    <w:p w:rsidR="008B0CEB" w:rsidRPr="00173270" w:rsidRDefault="008B0CEB" w:rsidP="00FA12B4">
      <w:pPr>
        <w:spacing w:after="0"/>
        <w:rPr>
          <w:sz w:val="24"/>
        </w:rPr>
      </w:pPr>
    </w:p>
    <w:sectPr w:rsidR="008B0CEB" w:rsidRPr="00173270" w:rsidSect="00416F1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B0AFB"/>
    <w:rsid w:val="00173270"/>
    <w:rsid w:val="00274AFB"/>
    <w:rsid w:val="00403219"/>
    <w:rsid w:val="00416F1B"/>
    <w:rsid w:val="00435723"/>
    <w:rsid w:val="004B6828"/>
    <w:rsid w:val="004C62E9"/>
    <w:rsid w:val="007D567F"/>
    <w:rsid w:val="0081094C"/>
    <w:rsid w:val="00881E2C"/>
    <w:rsid w:val="008B0CEB"/>
    <w:rsid w:val="008E5131"/>
    <w:rsid w:val="00993F33"/>
    <w:rsid w:val="0099583C"/>
    <w:rsid w:val="009B0AFB"/>
    <w:rsid w:val="00A471C7"/>
    <w:rsid w:val="00A87C60"/>
    <w:rsid w:val="00BB4B81"/>
    <w:rsid w:val="00C63475"/>
    <w:rsid w:val="00FA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Condrey</dc:creator>
  <cp:lastModifiedBy>Kate Condrey</cp:lastModifiedBy>
  <cp:revision>2</cp:revision>
  <cp:lastPrinted>2015-06-02T17:29:00Z</cp:lastPrinted>
  <dcterms:created xsi:type="dcterms:W3CDTF">2015-06-29T13:35:00Z</dcterms:created>
  <dcterms:modified xsi:type="dcterms:W3CDTF">2015-06-29T13:35:00Z</dcterms:modified>
</cp:coreProperties>
</file>